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sz w:val="44"/>
          <w:szCs w:val="44"/>
        </w:rPr>
      </w:pPr>
      <w:r>
        <w:rPr>
          <w:rFonts w:hint="eastAsia" w:ascii="黑体" w:hAnsi="黑体" w:eastAsia="黑体" w:cs="黑体"/>
          <w:sz w:val="44"/>
          <w:szCs w:val="44"/>
        </w:rPr>
        <w:t>辽宁省果树科学研究所实验室</w:t>
      </w:r>
    </w:p>
    <w:p>
      <w:pPr>
        <w:spacing w:line="500" w:lineRule="exact"/>
        <w:jc w:val="center"/>
        <w:rPr>
          <w:rFonts w:ascii="黑体" w:hAnsi="黑体" w:eastAsia="黑体" w:cs="黑体"/>
          <w:sz w:val="44"/>
          <w:szCs w:val="44"/>
        </w:rPr>
      </w:pPr>
      <w:r>
        <w:rPr>
          <w:rFonts w:hint="eastAsia" w:ascii="黑体" w:hAnsi="黑体" w:eastAsia="黑体" w:cs="黑体"/>
          <w:sz w:val="44"/>
          <w:szCs w:val="44"/>
        </w:rPr>
        <w:t>用电安全管理制度</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第一章  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为加强用电安全管理，预防事故发生，切实保障实验人员生命和财产安全，根据国家有关法律法规，参考相关单位用电管理办法，结合我所实际，制定本制度。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本制度中实验室是指</w:t>
      </w:r>
      <w:r>
        <w:rPr>
          <w:rFonts w:hint="eastAsia" w:ascii="仿宋" w:hAnsi="仿宋" w:eastAsia="仿宋" w:cs="仿宋"/>
          <w:color w:val="000000"/>
          <w:sz w:val="28"/>
          <w:szCs w:val="28"/>
          <w:shd w:val="clear" w:color="auto" w:fill="FFFFFF"/>
          <w:lang w:bidi="ar"/>
        </w:rPr>
        <w:t>所内分析测试中心及各部门下属各种类型实验室</w:t>
      </w:r>
      <w:r>
        <w:rPr>
          <w:rFonts w:hint="eastAsia" w:ascii="仿宋" w:hAnsi="仿宋" w:eastAsia="仿宋" w:cs="仿宋"/>
          <w:sz w:val="28"/>
          <w:szCs w:val="28"/>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以“安全第一，预防为主”为宗旨，坚持“谁实验、谁管理、谁负责”的原则，做好用电安全管理工作。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xml:space="preserve">  牢记用电安全基本要素：电</w:t>
      </w:r>
      <w:r>
        <w:rPr>
          <w:rFonts w:hint="eastAsia" w:ascii="仿宋" w:hAnsi="仿宋" w:eastAsia="仿宋" w:cs="仿宋"/>
          <w:sz w:val="28"/>
          <w:szCs w:val="28"/>
          <w:highlight w:val="none"/>
        </w:rPr>
        <w:t>器</w:t>
      </w:r>
      <w:r>
        <w:rPr>
          <w:rFonts w:hint="eastAsia" w:ascii="仿宋" w:hAnsi="仿宋" w:eastAsia="仿宋" w:cs="仿宋"/>
          <w:sz w:val="28"/>
          <w:szCs w:val="28"/>
        </w:rPr>
        <w:t>绝缘良好、保证安全距离、线路设备匹配、勿用三无产品。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第二章  管理机构及职责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第五条</w:t>
      </w:r>
      <w:r>
        <w:rPr>
          <w:rFonts w:hint="eastAsia" w:ascii="仿宋" w:hAnsi="仿宋" w:eastAsia="仿宋" w:cs="仿宋"/>
          <w:color w:val="000000"/>
          <w:sz w:val="28"/>
          <w:szCs w:val="28"/>
          <w:shd w:val="clear" w:color="auto" w:fill="FFFFFF"/>
        </w:rPr>
        <w:t xml:space="preserve">  用电安全管理实行</w:t>
      </w:r>
      <w:r>
        <w:rPr>
          <w:rFonts w:hint="eastAsia" w:ascii="仿宋" w:hAnsi="仿宋" w:eastAsia="仿宋" w:cs="仿宋"/>
          <w:color w:val="000000"/>
          <w:sz w:val="28"/>
          <w:szCs w:val="28"/>
          <w:shd w:val="clear" w:color="auto" w:fill="FFFFFF"/>
          <w:lang w:bidi="ar"/>
        </w:rPr>
        <w:t>果树所、二级单位（中心和研究室等部门）、三级单位（实验室）和实验人员（实验用电当事人）四级联动管理。</w:t>
      </w:r>
      <w:r>
        <w:rPr>
          <w:rFonts w:hint="eastAsia" w:ascii="仿宋" w:hAnsi="仿宋" w:eastAsia="仿宋" w:cs="仿宋"/>
          <w:color w:val="000000"/>
          <w:sz w:val="28"/>
          <w:szCs w:val="28"/>
          <w:shd w:val="clear" w:color="auto" w:fill="FFFFFF"/>
        </w:rPr>
        <w:t>其它按照《辽宁省果树科学研究所实验室安全管理机构、职责与机制》中相关规定执行。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b/>
          <w:bCs/>
          <w:kern w:val="0"/>
          <w:sz w:val="28"/>
          <w:szCs w:val="28"/>
        </w:rPr>
      </w:pPr>
      <w:r>
        <w:rPr>
          <w:rFonts w:hint="eastAsia" w:ascii="仿宋" w:hAnsi="仿宋" w:eastAsia="仿宋" w:cs="仿宋"/>
          <w:b/>
          <w:bCs/>
          <w:kern w:val="0"/>
          <w:sz w:val="28"/>
          <w:szCs w:val="28"/>
        </w:rPr>
        <w:t>第三章  设施建设</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第六条</w:t>
      </w:r>
      <w:r>
        <w:rPr>
          <w:rFonts w:hint="eastAsia" w:ascii="仿宋" w:hAnsi="仿宋" w:eastAsia="仿宋" w:cs="仿宋"/>
          <w:kern w:val="0"/>
          <w:sz w:val="28"/>
          <w:szCs w:val="28"/>
        </w:rPr>
        <w:t xml:space="preserve">  实验室内控电设备和线路设施必须符合安全用电规程和要求，由持有国家认定施工资质的人员架设、安装和施工；管线、装置和各种器件须通过正规渠道从具备国家认定生产和制造资质的厂家或销售单位采购；工程应有合法施工合同，明确工程质量和保修年限。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第七条</w:t>
      </w:r>
      <w:r>
        <w:rPr>
          <w:rFonts w:hint="eastAsia" w:ascii="仿宋" w:hAnsi="仿宋" w:eastAsia="仿宋" w:cs="仿宋"/>
          <w:kern w:val="0"/>
          <w:sz w:val="28"/>
          <w:szCs w:val="28"/>
        </w:rPr>
        <w:t xml:space="preserve">  严禁私自乱拉乱接线缆，不使用老化线缆和配电板；电线接头绝缘可靠，无裸露连接线，地面上的线缆应有盖板或护套；各种设备及电线应始终保持干燥，防止浸</w:t>
      </w:r>
      <w:bookmarkStart w:id="4" w:name="_GoBack"/>
      <w:bookmarkEnd w:id="4"/>
      <w:r>
        <w:rPr>
          <w:rFonts w:hint="eastAsia" w:ascii="仿宋" w:hAnsi="仿宋" w:eastAsia="仿宋" w:cs="仿宋"/>
          <w:kern w:val="0"/>
          <w:sz w:val="28"/>
          <w:szCs w:val="28"/>
        </w:rPr>
        <w:t xml:space="preserve">湿，以防短路引起火灾。 </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第四章  电源规范</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第八条</w:t>
      </w:r>
      <w:r>
        <w:rPr>
          <w:rFonts w:hint="eastAsia" w:ascii="仿宋" w:hAnsi="仿宋" w:eastAsia="仿宋" w:cs="仿宋"/>
          <w:kern w:val="0"/>
          <w:sz w:val="28"/>
          <w:szCs w:val="28"/>
        </w:rPr>
        <w:t xml:space="preserve">  用电线路和配电盘、板、箱、柜等装置及线路系统中的各种开关、插座、插头等均应保持完好，熔丝</w:t>
      </w:r>
      <w:r>
        <w:rPr>
          <w:rFonts w:hint="eastAsia" w:ascii="仿宋" w:hAnsi="仿宋" w:eastAsia="仿宋" w:cs="仿宋"/>
          <w:kern w:val="0"/>
          <w:sz w:val="28"/>
          <w:szCs w:val="28"/>
          <w:lang w:eastAsia="zh-CN"/>
        </w:rPr>
        <w:t>断路器及漏电保护器规格型号</w:t>
      </w:r>
      <w:r>
        <w:rPr>
          <w:rFonts w:hint="eastAsia" w:ascii="仿宋" w:hAnsi="仿宋" w:eastAsia="仿宋" w:cs="仿宋"/>
          <w:kern w:val="0"/>
          <w:sz w:val="28"/>
          <w:szCs w:val="28"/>
        </w:rPr>
        <w:t>必须与线路允许容量相匹配，严禁用其</w:t>
      </w:r>
      <w:r>
        <w:rPr>
          <w:rFonts w:hint="eastAsia" w:ascii="仿宋" w:hAnsi="仿宋" w:eastAsia="仿宋" w:cs="仿宋"/>
          <w:kern w:val="0"/>
          <w:sz w:val="28"/>
          <w:szCs w:val="28"/>
          <w:lang w:eastAsia="zh-CN"/>
        </w:rPr>
        <w:t>它设备或</w:t>
      </w:r>
      <w:r>
        <w:rPr>
          <w:rFonts w:hint="eastAsia" w:ascii="仿宋" w:hAnsi="仿宋" w:eastAsia="仿宋" w:cs="仿宋"/>
          <w:kern w:val="0"/>
          <w:sz w:val="28"/>
          <w:szCs w:val="28"/>
        </w:rPr>
        <w:t xml:space="preserve">金属线替代。 </w:t>
      </w:r>
    </w:p>
    <w:p>
      <w:pPr>
        <w:widowControl/>
        <w:spacing w:line="500" w:lineRule="exact"/>
        <w:ind w:firstLine="562" w:firstLineChars="200"/>
        <w:jc w:val="left"/>
        <w:rPr>
          <w:rFonts w:ascii="仿宋" w:hAnsi="仿宋" w:eastAsia="仿宋" w:cs="仿宋"/>
          <w:kern w:val="0"/>
          <w:sz w:val="28"/>
          <w:szCs w:val="28"/>
          <w:highlight w:val="yellow"/>
        </w:rPr>
      </w:pPr>
      <w:r>
        <w:rPr>
          <w:rFonts w:hint="eastAsia" w:ascii="仿宋" w:hAnsi="仿宋" w:eastAsia="仿宋" w:cs="仿宋"/>
          <w:b/>
          <w:bCs/>
          <w:kern w:val="0"/>
          <w:sz w:val="28"/>
          <w:szCs w:val="28"/>
        </w:rPr>
        <w:t>第九条</w:t>
      </w:r>
      <w:r>
        <w:rPr>
          <w:rFonts w:hint="eastAsia" w:ascii="仿宋" w:hAnsi="仿宋" w:eastAsia="仿宋" w:cs="仿宋"/>
          <w:kern w:val="0"/>
          <w:sz w:val="28"/>
          <w:szCs w:val="28"/>
        </w:rPr>
        <w:t xml:space="preserve">  明确标明总供电开关位置，实验人员须掌握意外时如何切断电源，并设有明显警示标识，以防他人随意合闸。</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第十条</w:t>
      </w:r>
      <w:r>
        <w:rPr>
          <w:rFonts w:hint="eastAsia" w:ascii="仿宋" w:hAnsi="仿宋" w:eastAsia="仿宋" w:cs="仿宋"/>
          <w:kern w:val="0"/>
          <w:sz w:val="28"/>
          <w:szCs w:val="28"/>
        </w:rPr>
        <w:t xml:space="preserve">  实验室内不应有裸露电线头；电源插座须固定，未经允许不得拆装；大功率仪器(冰箱、干燥厢、灭菌器等) 使用专用插座；室内配电柜（箱）等电源开关附近不得存放化学品、气瓶、高温设备和易燃易爆物品，以免触电或燃烧。</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第十一条</w:t>
      </w:r>
      <w:r>
        <w:rPr>
          <w:rFonts w:hint="eastAsia" w:ascii="仿宋" w:hAnsi="仿宋" w:eastAsia="仿宋" w:cs="仿宋"/>
          <w:kern w:val="0"/>
          <w:sz w:val="28"/>
          <w:szCs w:val="28"/>
        </w:rPr>
        <w:t xml:space="preserve">  实验室尽量少用或不用插线板，如确需使用，所用插线板须符合国家标准，并具有</w:t>
      </w:r>
      <w:bookmarkStart w:id="0" w:name="OLE_LINK2"/>
      <w:r>
        <w:rPr>
          <w:rFonts w:hint="eastAsia" w:ascii="仿宋" w:hAnsi="仿宋" w:eastAsia="仿宋" w:cs="仿宋"/>
          <w:kern w:val="0"/>
          <w:sz w:val="28"/>
          <w:szCs w:val="28"/>
        </w:rPr>
        <w:t>3C</w:t>
      </w:r>
      <w:bookmarkEnd w:id="0"/>
      <w:r>
        <w:rPr>
          <w:rFonts w:hint="eastAsia" w:ascii="仿宋" w:hAnsi="仿宋" w:eastAsia="仿宋" w:cs="仿宋"/>
          <w:kern w:val="0"/>
          <w:sz w:val="28"/>
          <w:szCs w:val="28"/>
        </w:rPr>
        <w:t>认证标识。</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1、大功率（2KW以上）及连续使用超过半个工作日以上的仪器设备严禁使用插线板。</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2、使用插线板必须有专人负责，用后及时切断电源。</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3、插线板必须独立使用，严禁插线板串接使用。</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4、插线板及其线路周围30厘米内严禁堆放物品，确保散热畅通。</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5、承载仪器设备功率必须小于插线板和所连插座负荷。</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6、严禁同一插线板上长期插有多种仪器插头。</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第五章</w:t>
      </w:r>
      <w:r>
        <w:rPr>
          <w:rFonts w:hint="eastAsia" w:ascii="仿宋" w:hAnsi="仿宋" w:eastAsia="仿宋" w:cs="仿宋"/>
          <w:kern w:val="0"/>
          <w:sz w:val="28"/>
          <w:szCs w:val="28"/>
        </w:rPr>
        <w:t xml:space="preserve">  </w:t>
      </w:r>
      <w:r>
        <w:rPr>
          <w:rFonts w:hint="eastAsia" w:ascii="仿宋" w:hAnsi="仿宋" w:eastAsia="仿宋" w:cs="仿宋"/>
          <w:b/>
          <w:bCs/>
          <w:kern w:val="0"/>
          <w:sz w:val="28"/>
          <w:szCs w:val="28"/>
        </w:rPr>
        <w:t>用电管理</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第十二条</w:t>
      </w:r>
      <w:r>
        <w:rPr>
          <w:rFonts w:hint="eastAsia" w:ascii="仿宋" w:hAnsi="仿宋" w:eastAsia="仿宋" w:cs="仿宋"/>
          <w:kern w:val="0"/>
          <w:sz w:val="28"/>
          <w:szCs w:val="28"/>
        </w:rPr>
        <w:t xml:space="preserve">  实验室电容量、插头插座与用电设备功率需匹配，不得私自改装；同时使用多种用电设备时，尤其是超低温冰箱、烘箱、马弗炉等大功率设备，其总用电量和分线用电量均应小于设计容量；新添大功率设备须经所专业人员实地勘查同意后方可安装，严禁超负荷运行。 </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第十三条</w:t>
      </w:r>
      <w:r>
        <w:rPr>
          <w:rFonts w:hint="eastAsia" w:ascii="仿宋" w:hAnsi="仿宋" w:eastAsia="仿宋" w:cs="仿宋"/>
          <w:kern w:val="0"/>
          <w:sz w:val="28"/>
          <w:szCs w:val="28"/>
        </w:rPr>
        <w:t xml:space="preserve">  启动或关闭电器设备时，必须将开关扣严或拉妥，防止似接非接、似断非断状况。</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第十四条</w:t>
      </w:r>
      <w:r>
        <w:rPr>
          <w:rFonts w:hint="eastAsia" w:ascii="仿宋" w:hAnsi="仿宋" w:eastAsia="仿宋" w:cs="仿宋"/>
          <w:kern w:val="0"/>
          <w:sz w:val="28"/>
          <w:szCs w:val="28"/>
        </w:rPr>
        <w:t xml:space="preserve">  使用电子仪器设备时，应先了解其性能，按操作规程操作，没有掌握电器安全操作的人员不得擅自启动或随意拆修，若发生过热现象或发出异味，应立即切断电源。</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第十五条</w:t>
      </w:r>
      <w:r>
        <w:rPr>
          <w:rFonts w:hint="eastAsia" w:ascii="仿宋" w:hAnsi="仿宋" w:eastAsia="仿宋" w:cs="仿宋"/>
          <w:kern w:val="0"/>
          <w:sz w:val="28"/>
          <w:szCs w:val="28"/>
        </w:rPr>
        <w:t xml:space="preserve">  人员较长时间离开房间，要切断电源开关，尤其是要注意切断加热电器设备的电源开关。</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第十六条</w:t>
      </w:r>
      <w:r>
        <w:rPr>
          <w:rFonts w:hint="eastAsia" w:ascii="仿宋" w:hAnsi="仿宋" w:eastAsia="仿宋" w:cs="仿宋"/>
          <w:kern w:val="0"/>
          <w:sz w:val="28"/>
          <w:szCs w:val="28"/>
        </w:rPr>
        <w:t xml:space="preserve">  电源或电器设备的保险丝烧断</w:t>
      </w:r>
      <w:r>
        <w:rPr>
          <w:rFonts w:hint="eastAsia" w:ascii="仿宋" w:hAnsi="仿宋" w:eastAsia="仿宋" w:cs="仿宋"/>
          <w:kern w:val="0"/>
          <w:sz w:val="28"/>
          <w:szCs w:val="28"/>
          <w:lang w:eastAsia="zh-CN"/>
        </w:rPr>
        <w:t>或断路器、漏电保护器跳闸</w:t>
      </w:r>
      <w:r>
        <w:rPr>
          <w:rFonts w:hint="eastAsia" w:ascii="仿宋" w:hAnsi="仿宋" w:eastAsia="仿宋" w:cs="仿宋"/>
          <w:kern w:val="0"/>
          <w:sz w:val="28"/>
          <w:szCs w:val="28"/>
        </w:rPr>
        <w:t>时，应先查明烧断</w:t>
      </w:r>
      <w:r>
        <w:rPr>
          <w:rFonts w:hint="eastAsia" w:ascii="仿宋" w:hAnsi="仿宋" w:eastAsia="仿宋" w:cs="仿宋"/>
          <w:kern w:val="0"/>
          <w:sz w:val="28"/>
          <w:szCs w:val="28"/>
          <w:lang w:eastAsia="zh-CN"/>
        </w:rPr>
        <w:t>或跳闸</w:t>
      </w:r>
      <w:r>
        <w:rPr>
          <w:rFonts w:hint="eastAsia" w:ascii="仿宋" w:hAnsi="仿宋" w:eastAsia="仿宋" w:cs="仿宋"/>
          <w:kern w:val="0"/>
          <w:sz w:val="28"/>
          <w:szCs w:val="28"/>
        </w:rPr>
        <w:t>原因，排除故障后，再按原负荷选用适宜的保险丝</w:t>
      </w:r>
      <w:r>
        <w:rPr>
          <w:rFonts w:hint="eastAsia" w:ascii="仿宋" w:hAnsi="仿宋" w:eastAsia="仿宋" w:cs="仿宋"/>
          <w:kern w:val="0"/>
          <w:sz w:val="28"/>
          <w:szCs w:val="28"/>
          <w:lang w:eastAsia="zh-CN"/>
        </w:rPr>
        <w:t>或断路器、漏电保护器</w:t>
      </w:r>
      <w:r>
        <w:rPr>
          <w:rFonts w:hint="eastAsia" w:ascii="仿宋" w:hAnsi="仿宋" w:eastAsia="仿宋" w:cs="仿宋"/>
          <w:kern w:val="0"/>
          <w:sz w:val="28"/>
          <w:szCs w:val="28"/>
        </w:rPr>
        <w:t>进行更换，不得随意使用</w:t>
      </w:r>
      <w:r>
        <w:rPr>
          <w:rFonts w:hint="eastAsia" w:ascii="仿宋" w:hAnsi="仿宋" w:eastAsia="仿宋" w:cs="仿宋"/>
          <w:kern w:val="0"/>
          <w:sz w:val="28"/>
          <w:szCs w:val="28"/>
          <w:lang w:eastAsia="zh-CN"/>
        </w:rPr>
        <w:t>其它设备</w:t>
      </w:r>
      <w:r>
        <w:rPr>
          <w:rFonts w:hint="eastAsia" w:ascii="仿宋" w:hAnsi="仿宋" w:eastAsia="仿宋" w:cs="仿宋"/>
          <w:kern w:val="0"/>
          <w:sz w:val="28"/>
          <w:szCs w:val="28"/>
        </w:rPr>
        <w:t>或用其它金属线代替。</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第十七条</w:t>
      </w:r>
      <w:r>
        <w:rPr>
          <w:rFonts w:hint="eastAsia" w:ascii="仿宋" w:hAnsi="仿宋" w:eastAsia="仿宋" w:cs="仿宋"/>
          <w:kern w:val="0"/>
          <w:sz w:val="28"/>
          <w:szCs w:val="28"/>
        </w:rPr>
        <w:t xml:space="preserve">  应加接地线的设备，要妥善接地，以防触电。</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第十八条</w:t>
      </w:r>
      <w:r>
        <w:rPr>
          <w:rFonts w:hint="eastAsia" w:ascii="仿宋" w:hAnsi="仿宋" w:eastAsia="仿宋" w:cs="仿宋"/>
          <w:kern w:val="0"/>
          <w:sz w:val="28"/>
          <w:szCs w:val="28"/>
        </w:rPr>
        <w:t xml:space="preserve">  注意保持电线和电器设备干燥，防止线路和设备受潮漏电。</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第十九条</w:t>
      </w:r>
      <w:r>
        <w:rPr>
          <w:rFonts w:hint="eastAsia" w:ascii="仿宋" w:hAnsi="仿宋" w:eastAsia="仿宋" w:cs="仿宋"/>
          <w:kern w:val="0"/>
          <w:sz w:val="28"/>
          <w:szCs w:val="28"/>
        </w:rPr>
        <w:t xml:space="preserve">  有异常情况的仪器设备及时报修，有隐患的及时停止供电，超过使用期限的应单独重点检查，并及时更新。</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第二十条</w:t>
      </w:r>
      <w:r>
        <w:rPr>
          <w:rFonts w:hint="eastAsia" w:ascii="仿宋" w:hAnsi="仿宋" w:eastAsia="仿宋" w:cs="仿宋"/>
          <w:kern w:val="0"/>
          <w:sz w:val="28"/>
          <w:szCs w:val="28"/>
        </w:rPr>
        <w:t xml:space="preserve">  电炉、烘箱、马弗炉、消煮炉、灭菌器等用电设备运行过程中使用人员不得离开，实验仪器设备和空调、计算机、饮水机等生活用电设备不得在无人情况下开机过夜。</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第二十一条</w:t>
      </w:r>
      <w:r>
        <w:rPr>
          <w:rFonts w:hint="eastAsia" w:ascii="仿宋" w:hAnsi="仿宋" w:eastAsia="仿宋" w:cs="仿宋"/>
          <w:kern w:val="0"/>
          <w:sz w:val="28"/>
          <w:szCs w:val="28"/>
        </w:rPr>
        <w:t xml:space="preserve">  对于确因科研工作需要而</w:t>
      </w:r>
      <w:bookmarkStart w:id="1" w:name="_Hlk103600273"/>
      <w:r>
        <w:rPr>
          <w:rFonts w:hint="eastAsia" w:ascii="仿宋" w:hAnsi="仿宋" w:eastAsia="仿宋" w:cs="仿宋"/>
          <w:kern w:val="0"/>
          <w:sz w:val="28"/>
          <w:szCs w:val="28"/>
        </w:rPr>
        <w:t>不能断电的仪器设备</w:t>
      </w:r>
      <w:bookmarkEnd w:id="1"/>
      <w:r>
        <w:rPr>
          <w:rFonts w:hint="eastAsia" w:ascii="仿宋" w:hAnsi="仿宋" w:eastAsia="仿宋" w:cs="仿宋"/>
          <w:kern w:val="0"/>
          <w:sz w:val="28"/>
          <w:szCs w:val="28"/>
        </w:rPr>
        <w:t xml:space="preserve">，如培养箱、液相色谱仪等，必须遵守以下安全管理规范： </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1、放置在干燥、通风、整洁的环境中，周围不得堆放杂物。</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2、定期维护，确保性能完好，不带病上岗，不超期使用。 </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3、进行日常安全巡查，每日至少1次。</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w:t>
      </w:r>
      <w:bookmarkStart w:id="2" w:name="_Hlk103600297"/>
      <w:r>
        <w:rPr>
          <w:rFonts w:hint="eastAsia" w:ascii="仿宋" w:hAnsi="仿宋" w:eastAsia="仿宋" w:cs="仿宋"/>
          <w:kern w:val="0"/>
          <w:sz w:val="28"/>
          <w:szCs w:val="28"/>
        </w:rPr>
        <w:t>长期通电时，每三个月要放电一次。</w:t>
      </w:r>
      <w:bookmarkEnd w:id="2"/>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5、定期检查，如电池异常须及时更换。 </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第二十二条</w:t>
      </w:r>
      <w:r>
        <w:rPr>
          <w:rFonts w:hint="eastAsia" w:ascii="仿宋" w:hAnsi="仿宋" w:eastAsia="仿宋" w:cs="仿宋"/>
          <w:kern w:val="0"/>
          <w:sz w:val="28"/>
          <w:szCs w:val="28"/>
        </w:rPr>
        <w:t xml:space="preserve">  使用白炽灯、卤钨灯、高压汞灯照明或加温时，灯管附近导线应采用非燃材料制成的护套保护，以免高温破坏绝缘，引起短路，灯的下方尽量不要堆放可燃物品，如有必要，灯与可燃物之间的距离不小于50cm，严禁用纸、布等可燃材料遮挡灯具。</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第二十三条</w:t>
      </w:r>
      <w:r>
        <w:rPr>
          <w:rFonts w:hint="eastAsia" w:ascii="仿宋" w:hAnsi="仿宋" w:eastAsia="仿宋" w:cs="仿宋"/>
          <w:kern w:val="0"/>
          <w:sz w:val="28"/>
          <w:szCs w:val="28"/>
        </w:rPr>
        <w:t xml:space="preserve">  在实验室给手机、充电器（宝）和手提电脑等电子设备充电时，应确保有人员在场，使用完毕必须断开电源，严禁在无人情况下给电子设备充电；严禁使用实验室电源为电瓶车充电；禁止在实验室内使用电饭锅、电磁炉、电暖气等电器。</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第六章  人员防护</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第二十四条</w:t>
      </w:r>
      <w:r>
        <w:rPr>
          <w:rFonts w:hint="eastAsia" w:ascii="仿宋" w:hAnsi="仿宋" w:eastAsia="仿宋" w:cs="仿宋"/>
          <w:kern w:val="0"/>
          <w:sz w:val="28"/>
          <w:szCs w:val="28"/>
        </w:rPr>
        <w:t xml:space="preserve">  实验过程中尽量穿戴棉、麻材料衣物。</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第二十五条</w:t>
      </w:r>
      <w:r>
        <w:rPr>
          <w:rFonts w:hint="eastAsia" w:ascii="仿宋" w:hAnsi="仿宋" w:eastAsia="仿宋" w:cs="仿宋"/>
          <w:kern w:val="0"/>
          <w:sz w:val="28"/>
          <w:szCs w:val="28"/>
        </w:rPr>
        <w:t xml:space="preserve">  使用电器设备时，应保持手部干燥。当手、脚或身体沾湿或站在潮湿的地面上时，切勿启动电源开关、触摸通电电器和设施。</w:t>
      </w:r>
    </w:p>
    <w:p>
      <w:pPr>
        <w:widowControl/>
        <w:spacing w:line="50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第二十六条</w:t>
      </w:r>
      <w:r>
        <w:rPr>
          <w:rFonts w:hint="eastAsia" w:ascii="仿宋" w:hAnsi="仿宋" w:eastAsia="仿宋" w:cs="仿宋"/>
          <w:kern w:val="0"/>
          <w:sz w:val="28"/>
          <w:szCs w:val="28"/>
        </w:rPr>
        <w:t xml:space="preserve">  警惕实验室内发生电火花或静电，尤其在使用可能构成爆炸混合物的可燃性气体时，更需注意；禁止在充满可燃气体的环境中使用电动工具。</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第二十七条</w:t>
      </w:r>
      <w:r>
        <w:rPr>
          <w:rFonts w:hint="eastAsia" w:ascii="仿宋" w:hAnsi="仿宋" w:eastAsia="仿宋" w:cs="仿宋"/>
          <w:kern w:val="0"/>
          <w:sz w:val="28"/>
          <w:szCs w:val="28"/>
        </w:rPr>
        <w:t xml:space="preserve">  使用高压电时，应遵守安全规定，穿戴好绝缘胶鞋、手套，或用安全杆操作。</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第二十八条</w:t>
      </w:r>
      <w:r>
        <w:rPr>
          <w:rFonts w:hint="eastAsia" w:ascii="仿宋" w:hAnsi="仿宋" w:eastAsia="仿宋" w:cs="仿宋"/>
          <w:kern w:val="0"/>
          <w:sz w:val="28"/>
          <w:szCs w:val="28"/>
        </w:rPr>
        <w:t xml:space="preserve">  实验时先接好线路，再插上电源，实验结束时必须切断电源。</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第七章  应急处理与责任落实</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第二十九条</w:t>
      </w:r>
      <w:r>
        <w:rPr>
          <w:rFonts w:hint="eastAsia" w:ascii="仿宋" w:hAnsi="仿宋" w:eastAsia="仿宋" w:cs="仿宋"/>
          <w:kern w:val="0"/>
          <w:sz w:val="28"/>
          <w:szCs w:val="28"/>
        </w:rPr>
        <w:t xml:space="preserve">  发生电器火灾时，首先要切断电源，再用水或灭火器灭火。在无法断电的情况下应使用干粉、二氧化碳或砂子等不导电灭火剂灭火，严禁使用水或酸碱泡沫灭火器等导电灭火剂扑救。</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第三十条</w:t>
      </w:r>
      <w:r>
        <w:rPr>
          <w:rFonts w:hint="eastAsia" w:ascii="仿宋" w:hAnsi="仿宋" w:eastAsia="仿宋" w:cs="仿宋"/>
          <w:kern w:val="0"/>
          <w:sz w:val="28"/>
          <w:szCs w:val="28"/>
        </w:rPr>
        <w:t xml:space="preserve">  发生触电事故时应尽快让触电人脱离电源，送医急救。</w:t>
      </w:r>
    </w:p>
    <w:p>
      <w:pPr>
        <w:widowControl/>
        <w:spacing w:line="500" w:lineRule="exact"/>
        <w:ind w:firstLine="482"/>
        <w:jc w:val="left"/>
        <w:rPr>
          <w:rFonts w:ascii="仿宋" w:hAnsi="仿宋" w:eastAsia="仿宋" w:cs="仿宋"/>
          <w:kern w:val="0"/>
          <w:sz w:val="28"/>
          <w:szCs w:val="28"/>
        </w:rPr>
      </w:pPr>
      <w:r>
        <w:rPr>
          <w:rFonts w:hint="eastAsia" w:ascii="仿宋" w:hAnsi="仿宋" w:eastAsia="仿宋" w:cs="仿宋"/>
          <w:kern w:val="0"/>
          <w:sz w:val="28"/>
          <w:szCs w:val="28"/>
        </w:rPr>
        <w:t>1、脱离电源</w:t>
      </w:r>
    </w:p>
    <w:p>
      <w:pPr>
        <w:widowControl/>
        <w:spacing w:line="500" w:lineRule="exact"/>
        <w:ind w:firstLine="482"/>
        <w:jc w:val="left"/>
        <w:rPr>
          <w:rFonts w:ascii="仿宋" w:hAnsi="仿宋" w:eastAsia="仿宋" w:cs="仿宋"/>
          <w:kern w:val="0"/>
          <w:sz w:val="28"/>
          <w:szCs w:val="28"/>
        </w:rPr>
      </w:pPr>
      <w:r>
        <w:rPr>
          <w:rFonts w:hint="eastAsia" w:ascii="仿宋" w:hAnsi="仿宋" w:eastAsia="仿宋" w:cs="仿宋"/>
          <w:kern w:val="0"/>
          <w:sz w:val="28"/>
          <w:szCs w:val="28"/>
        </w:rPr>
        <w:t>当有人触电时，立即关闭电源或拔掉电源插头；若无法及时找到并切断电源，可用干燥的木棒、竹竿等绝缘物拉开触电者或电源，不能直接触碰带电物体和触电者的裸露身体；如果触电者倒在仪器上，不要试图关闭仪器开关，因为此仪器可能整体带电，施救者身体会因接触仪器外壳而触电，应关闭总电源后再施救。</w:t>
      </w:r>
    </w:p>
    <w:p>
      <w:pPr>
        <w:widowControl/>
        <w:spacing w:line="500" w:lineRule="exact"/>
        <w:ind w:firstLine="482"/>
        <w:jc w:val="left"/>
        <w:rPr>
          <w:rFonts w:ascii="仿宋" w:hAnsi="仿宋" w:eastAsia="仿宋" w:cs="仿宋"/>
          <w:kern w:val="0"/>
          <w:sz w:val="28"/>
          <w:szCs w:val="28"/>
        </w:rPr>
      </w:pPr>
      <w:r>
        <w:rPr>
          <w:rFonts w:hint="eastAsia" w:ascii="仿宋" w:hAnsi="仿宋" w:eastAsia="仿宋" w:cs="仿宋"/>
          <w:kern w:val="0"/>
          <w:sz w:val="28"/>
          <w:szCs w:val="28"/>
        </w:rPr>
        <w:t>2、送医急救</w:t>
      </w:r>
    </w:p>
    <w:p>
      <w:pPr>
        <w:widowControl/>
        <w:spacing w:line="500" w:lineRule="exact"/>
        <w:ind w:firstLine="482"/>
        <w:jc w:val="left"/>
        <w:rPr>
          <w:rFonts w:ascii="仿宋" w:hAnsi="仿宋" w:eastAsia="仿宋" w:cs="仿宋"/>
          <w:kern w:val="0"/>
          <w:sz w:val="28"/>
          <w:szCs w:val="28"/>
        </w:rPr>
      </w:pPr>
      <w:r>
        <w:rPr>
          <w:rFonts w:hint="eastAsia" w:ascii="仿宋" w:hAnsi="仿宋" w:eastAsia="仿宋" w:cs="仿宋"/>
          <w:kern w:val="0"/>
          <w:sz w:val="28"/>
          <w:szCs w:val="28"/>
        </w:rPr>
        <w:t>触电者脱离电源后，迅速将其移至通风、干燥处仰卧；若触电者呼吸、心跳均停止，应在保持触电者气道通畅的基础上，立即交替进行人工呼吸和胸外按压等急救措施，同时立即拨打“120”，尽快将触电者送往医院，途中继续进行心肺复苏。</w:t>
      </w:r>
    </w:p>
    <w:p>
      <w:pPr>
        <w:pStyle w:val="4"/>
        <w:adjustRightInd w:val="0"/>
        <w:spacing w:before="0" w:beforeAutospacing="0" w:after="0" w:afterAutospacing="0" w:line="555" w:lineRule="exact"/>
        <w:rPr>
          <w:rFonts w:ascii="仿宋" w:hAnsi="仿宋" w:eastAsia="仿宋" w:cs="仿宋"/>
          <w:sz w:val="28"/>
          <w:szCs w:val="28"/>
        </w:rPr>
      </w:pPr>
      <w:r>
        <w:rPr>
          <w:rFonts w:hint="eastAsia" w:ascii="仿宋" w:hAnsi="仿宋" w:eastAsia="仿宋" w:cs="仿宋"/>
          <w:color w:val="000000"/>
          <w:sz w:val="28"/>
          <w:szCs w:val="28"/>
          <w:shd w:val="clear" w:color="auto" w:fill="FFFFFF"/>
        </w:rPr>
        <w:t xml:space="preserve">   </w:t>
      </w:r>
      <w:r>
        <w:rPr>
          <w:rFonts w:hint="eastAsia" w:ascii="仿宋" w:hAnsi="仿宋" w:eastAsia="仿宋" w:cs="仿宋"/>
          <w:b/>
          <w:bCs/>
          <w:color w:val="000000"/>
          <w:sz w:val="28"/>
          <w:szCs w:val="28"/>
          <w:shd w:val="clear" w:color="auto" w:fill="FFFFFF"/>
        </w:rPr>
        <w:t xml:space="preserve"> 第三十一条</w:t>
      </w:r>
      <w:r>
        <w:rPr>
          <w:rFonts w:hint="eastAsia" w:ascii="仿宋" w:hAnsi="仿宋" w:eastAsia="仿宋" w:cs="仿宋"/>
          <w:color w:val="000000"/>
          <w:sz w:val="28"/>
          <w:szCs w:val="28"/>
          <w:shd w:val="clear" w:color="auto" w:fill="FFFFFF"/>
        </w:rPr>
        <w:t xml:space="preserve">  其它参照《</w:t>
      </w:r>
      <w:bookmarkStart w:id="3" w:name="OLE_LINK1"/>
      <w:r>
        <w:rPr>
          <w:rFonts w:hint="eastAsia" w:ascii="仿宋" w:hAnsi="仿宋" w:eastAsia="仿宋" w:cs="仿宋"/>
          <w:color w:val="000000"/>
          <w:sz w:val="28"/>
          <w:szCs w:val="28"/>
          <w:shd w:val="clear" w:color="auto" w:fill="FFFFFF"/>
        </w:rPr>
        <w:t>辽宁省果树科学研究所实验室意外事故防范措施和应急预案</w:t>
      </w:r>
      <w:bookmarkEnd w:id="3"/>
      <w:r>
        <w:rPr>
          <w:rFonts w:hint="eastAsia" w:ascii="仿宋" w:hAnsi="仿宋" w:eastAsia="仿宋" w:cs="仿宋"/>
          <w:color w:val="000000"/>
          <w:sz w:val="28"/>
          <w:szCs w:val="28"/>
          <w:shd w:val="clear" w:color="auto" w:fill="FFFFFF"/>
        </w:rPr>
        <w:t>》中相关办法开展。</w:t>
      </w:r>
    </w:p>
    <w:p>
      <w:pPr>
        <w:pStyle w:val="4"/>
        <w:autoSpaceDE w:val="0"/>
        <w:spacing w:before="0" w:beforeAutospacing="0" w:after="0" w:afterAutospacing="0" w:line="5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第三十二条</w:t>
      </w:r>
      <w:r>
        <w:rPr>
          <w:rFonts w:hint="eastAsia" w:ascii="仿宋" w:hAnsi="仿宋" w:eastAsia="仿宋" w:cs="仿宋"/>
          <w:sz w:val="28"/>
          <w:szCs w:val="28"/>
        </w:rPr>
        <w:t xml:space="preserve">  依据《辽宁省果树科学研究所实验室安全管理机构、职责与机制》和《辽宁省果树科学研究所实验人员行为规范》中相关规定追究责任。</w:t>
      </w:r>
    </w:p>
    <w:p>
      <w:pPr>
        <w:widowControl/>
        <w:spacing w:line="50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第八章  附则</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xml:space="preserve">  未尽事宜及与法律、规范相悖内容，按国家相关法律、行业权威规定执行。</w:t>
      </w:r>
    </w:p>
    <w:p>
      <w:pPr>
        <w:pStyle w:val="4"/>
        <w:adjustRightInd w:val="0"/>
        <w:spacing w:before="0" w:beforeAutospacing="0" w:after="0" w:afterAutospacing="0"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本制度由分析测试中心起草，会同保卫科、</w:t>
      </w:r>
      <w:r>
        <w:rPr>
          <w:rFonts w:hint="eastAsia" w:ascii="仿宋" w:hAnsi="仿宋" w:eastAsia="仿宋" w:cs="仿宋"/>
          <w:sz w:val="28"/>
          <w:szCs w:val="28"/>
          <w:lang w:eastAsia="zh-CN"/>
        </w:rPr>
        <w:t>后勤保障</w:t>
      </w:r>
      <w:r>
        <w:rPr>
          <w:rFonts w:hint="eastAsia" w:ascii="仿宋" w:hAnsi="仿宋" w:eastAsia="仿宋" w:cs="仿宋"/>
          <w:sz w:val="28"/>
          <w:szCs w:val="28"/>
        </w:rPr>
        <w:t>科负责解释，自颁布之日起实行。</w:t>
      </w: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firstLine="560" w:firstLineChars="200"/>
        <w:rPr>
          <w:rFonts w:ascii="仿宋" w:hAnsi="仿宋" w:eastAsia="仿宋" w:cs="仿宋"/>
          <w:sz w:val="28"/>
          <w:szCs w:val="28"/>
        </w:rPr>
      </w:pPr>
    </w:p>
    <w:p>
      <w:pPr>
        <w:pStyle w:val="4"/>
        <w:adjustRightInd w:val="0"/>
        <w:spacing w:before="0" w:beforeAutospacing="0" w:after="0" w:afterAutospacing="0" w:line="500" w:lineRule="exact"/>
        <w:ind w:right="1120" w:firstLine="560" w:firstLineChars="200"/>
        <w:jc w:val="right"/>
        <w:rPr>
          <w:rFonts w:ascii="仿宋" w:hAnsi="仿宋" w:eastAsia="仿宋" w:cs="仿宋"/>
          <w:sz w:val="28"/>
          <w:szCs w:val="28"/>
        </w:rPr>
      </w:pPr>
      <w:r>
        <w:rPr>
          <w:rFonts w:hint="eastAsia" w:ascii="仿宋" w:hAnsi="仿宋" w:eastAsia="仿宋" w:cs="仿宋"/>
          <w:sz w:val="28"/>
          <w:szCs w:val="28"/>
        </w:rPr>
        <w:t>辽宁省果树科学研究所</w:t>
      </w:r>
    </w:p>
    <w:p>
      <w:pPr>
        <w:pStyle w:val="4"/>
        <w:adjustRightInd w:val="0"/>
        <w:spacing w:before="0" w:beforeAutospacing="0" w:after="0" w:afterAutospacing="0" w:line="500" w:lineRule="exact"/>
        <w:ind w:right="1400" w:firstLine="560" w:firstLineChars="200"/>
        <w:jc w:val="right"/>
        <w:rPr>
          <w:rFonts w:ascii="仿宋" w:hAnsi="仿宋" w:eastAsia="仿宋" w:cs="仿宋"/>
          <w:sz w:val="28"/>
          <w:szCs w:val="28"/>
        </w:rPr>
      </w:pPr>
      <w:r>
        <w:rPr>
          <w:rFonts w:hint="eastAsia" w:ascii="仿宋" w:hAnsi="仿宋" w:eastAsia="仿宋" w:cs="仿宋"/>
          <w:sz w:val="28"/>
          <w:szCs w:val="28"/>
        </w:rPr>
        <w:t>二○二二年十一月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MWFhMDk2MDU2YmQ2ODJjOThjMDYyNmExY2RhNzQifQ=="/>
  </w:docVars>
  <w:rsids>
    <w:rsidRoot w:val="00C14DD2"/>
    <w:rsid w:val="00032E0C"/>
    <w:rsid w:val="00055EFF"/>
    <w:rsid w:val="000C3DA7"/>
    <w:rsid w:val="000E364E"/>
    <w:rsid w:val="001124DC"/>
    <w:rsid w:val="001161DF"/>
    <w:rsid w:val="001E0DDA"/>
    <w:rsid w:val="0021629C"/>
    <w:rsid w:val="00267B2C"/>
    <w:rsid w:val="00290386"/>
    <w:rsid w:val="00296884"/>
    <w:rsid w:val="00324B4D"/>
    <w:rsid w:val="0034488D"/>
    <w:rsid w:val="003734B1"/>
    <w:rsid w:val="00381BFB"/>
    <w:rsid w:val="003A07E0"/>
    <w:rsid w:val="003A57D2"/>
    <w:rsid w:val="004648FE"/>
    <w:rsid w:val="00466E67"/>
    <w:rsid w:val="004A13D7"/>
    <w:rsid w:val="004B1FFE"/>
    <w:rsid w:val="004E0F28"/>
    <w:rsid w:val="00581530"/>
    <w:rsid w:val="00595F5F"/>
    <w:rsid w:val="005C5E73"/>
    <w:rsid w:val="00642BE1"/>
    <w:rsid w:val="00652867"/>
    <w:rsid w:val="006D7CA7"/>
    <w:rsid w:val="006F35A1"/>
    <w:rsid w:val="006F521F"/>
    <w:rsid w:val="006F7374"/>
    <w:rsid w:val="00726490"/>
    <w:rsid w:val="00737134"/>
    <w:rsid w:val="007379BA"/>
    <w:rsid w:val="0077387B"/>
    <w:rsid w:val="00785DD7"/>
    <w:rsid w:val="007C0CF5"/>
    <w:rsid w:val="007C6DC1"/>
    <w:rsid w:val="00842815"/>
    <w:rsid w:val="008731A7"/>
    <w:rsid w:val="009127E9"/>
    <w:rsid w:val="00913E42"/>
    <w:rsid w:val="0094535B"/>
    <w:rsid w:val="00973F74"/>
    <w:rsid w:val="009A5599"/>
    <w:rsid w:val="009B16FD"/>
    <w:rsid w:val="009D7452"/>
    <w:rsid w:val="009E0207"/>
    <w:rsid w:val="009E2EDB"/>
    <w:rsid w:val="009E7D60"/>
    <w:rsid w:val="00A008B2"/>
    <w:rsid w:val="00A62056"/>
    <w:rsid w:val="00A62EB2"/>
    <w:rsid w:val="00A94762"/>
    <w:rsid w:val="00AE4F14"/>
    <w:rsid w:val="00B05669"/>
    <w:rsid w:val="00B33464"/>
    <w:rsid w:val="00B50AC4"/>
    <w:rsid w:val="00B74B14"/>
    <w:rsid w:val="00B83589"/>
    <w:rsid w:val="00B9005D"/>
    <w:rsid w:val="00B9419E"/>
    <w:rsid w:val="00C05554"/>
    <w:rsid w:val="00C14DD2"/>
    <w:rsid w:val="00C428BB"/>
    <w:rsid w:val="00C55942"/>
    <w:rsid w:val="00C57AF5"/>
    <w:rsid w:val="00C90781"/>
    <w:rsid w:val="00C97463"/>
    <w:rsid w:val="00D6052E"/>
    <w:rsid w:val="00DE7405"/>
    <w:rsid w:val="00E522D4"/>
    <w:rsid w:val="00E54592"/>
    <w:rsid w:val="00E91390"/>
    <w:rsid w:val="00EA66D6"/>
    <w:rsid w:val="00EC312A"/>
    <w:rsid w:val="00F210B1"/>
    <w:rsid w:val="00F408B0"/>
    <w:rsid w:val="00F570FE"/>
    <w:rsid w:val="00F828C3"/>
    <w:rsid w:val="00FD2656"/>
    <w:rsid w:val="01536B3C"/>
    <w:rsid w:val="053F1565"/>
    <w:rsid w:val="069B363B"/>
    <w:rsid w:val="06D471EC"/>
    <w:rsid w:val="06D870D9"/>
    <w:rsid w:val="0774295E"/>
    <w:rsid w:val="07930A17"/>
    <w:rsid w:val="07AF3996"/>
    <w:rsid w:val="09BD7EA8"/>
    <w:rsid w:val="0A601793"/>
    <w:rsid w:val="0D2E1801"/>
    <w:rsid w:val="0D5963ED"/>
    <w:rsid w:val="0EC6139B"/>
    <w:rsid w:val="0F8B118C"/>
    <w:rsid w:val="0F8E05AF"/>
    <w:rsid w:val="0FE8213B"/>
    <w:rsid w:val="10CC380A"/>
    <w:rsid w:val="113D64B6"/>
    <w:rsid w:val="122431D2"/>
    <w:rsid w:val="134B3DA2"/>
    <w:rsid w:val="15432AFD"/>
    <w:rsid w:val="15B30AF5"/>
    <w:rsid w:val="161A6DC6"/>
    <w:rsid w:val="170F0B93"/>
    <w:rsid w:val="17BA0860"/>
    <w:rsid w:val="17C921D4"/>
    <w:rsid w:val="18062A19"/>
    <w:rsid w:val="181C333C"/>
    <w:rsid w:val="1894056F"/>
    <w:rsid w:val="1A134258"/>
    <w:rsid w:val="1A9C424D"/>
    <w:rsid w:val="1AE13C5B"/>
    <w:rsid w:val="1AFE7B55"/>
    <w:rsid w:val="1BC577D4"/>
    <w:rsid w:val="1C1918CE"/>
    <w:rsid w:val="1C557CD0"/>
    <w:rsid w:val="1CD35F20"/>
    <w:rsid w:val="1D44297A"/>
    <w:rsid w:val="1DB65137"/>
    <w:rsid w:val="1F240CB5"/>
    <w:rsid w:val="1FAB0A8F"/>
    <w:rsid w:val="1FB16A7A"/>
    <w:rsid w:val="205E1154"/>
    <w:rsid w:val="21FA7AAB"/>
    <w:rsid w:val="22B83BEE"/>
    <w:rsid w:val="22D86743"/>
    <w:rsid w:val="22FF35CB"/>
    <w:rsid w:val="238E0DF3"/>
    <w:rsid w:val="23EE53EE"/>
    <w:rsid w:val="24836D28"/>
    <w:rsid w:val="258318D8"/>
    <w:rsid w:val="271B0BF0"/>
    <w:rsid w:val="27C941A8"/>
    <w:rsid w:val="2927387C"/>
    <w:rsid w:val="2A992557"/>
    <w:rsid w:val="2B794137"/>
    <w:rsid w:val="2B875348"/>
    <w:rsid w:val="2D9F4D40"/>
    <w:rsid w:val="2F472495"/>
    <w:rsid w:val="2FE6700E"/>
    <w:rsid w:val="306939D7"/>
    <w:rsid w:val="308415B4"/>
    <w:rsid w:val="319B28B6"/>
    <w:rsid w:val="32E93950"/>
    <w:rsid w:val="32EC6E49"/>
    <w:rsid w:val="337E3A3E"/>
    <w:rsid w:val="33E4760F"/>
    <w:rsid w:val="35DA1C76"/>
    <w:rsid w:val="372907BF"/>
    <w:rsid w:val="373C0918"/>
    <w:rsid w:val="377203B8"/>
    <w:rsid w:val="3785779C"/>
    <w:rsid w:val="37A91900"/>
    <w:rsid w:val="380F5C07"/>
    <w:rsid w:val="39934616"/>
    <w:rsid w:val="3A2E128F"/>
    <w:rsid w:val="3B974891"/>
    <w:rsid w:val="3C3F77F1"/>
    <w:rsid w:val="3C517860"/>
    <w:rsid w:val="3DA34261"/>
    <w:rsid w:val="40842F0A"/>
    <w:rsid w:val="4157061F"/>
    <w:rsid w:val="41D028AB"/>
    <w:rsid w:val="433E55F2"/>
    <w:rsid w:val="43A7763B"/>
    <w:rsid w:val="443B7D84"/>
    <w:rsid w:val="456D21BF"/>
    <w:rsid w:val="45BF7797"/>
    <w:rsid w:val="47396F7C"/>
    <w:rsid w:val="475C073D"/>
    <w:rsid w:val="47CD33E9"/>
    <w:rsid w:val="48AC3287"/>
    <w:rsid w:val="4A87585D"/>
    <w:rsid w:val="4AB91025"/>
    <w:rsid w:val="4CB86415"/>
    <w:rsid w:val="4D77007F"/>
    <w:rsid w:val="4E0B06E7"/>
    <w:rsid w:val="500D4CCA"/>
    <w:rsid w:val="50CD6207"/>
    <w:rsid w:val="523D116B"/>
    <w:rsid w:val="52552ABF"/>
    <w:rsid w:val="52EB0BC7"/>
    <w:rsid w:val="534A6576"/>
    <w:rsid w:val="535D1AC5"/>
    <w:rsid w:val="546D27C2"/>
    <w:rsid w:val="54C87412"/>
    <w:rsid w:val="54DE09E3"/>
    <w:rsid w:val="55AA4D69"/>
    <w:rsid w:val="587C12FE"/>
    <w:rsid w:val="59353FBA"/>
    <w:rsid w:val="59D553A2"/>
    <w:rsid w:val="5A2275C4"/>
    <w:rsid w:val="5BDC5041"/>
    <w:rsid w:val="5C0827EA"/>
    <w:rsid w:val="5C5E4709"/>
    <w:rsid w:val="5E761C8C"/>
    <w:rsid w:val="5F310BD2"/>
    <w:rsid w:val="60B5337C"/>
    <w:rsid w:val="61481918"/>
    <w:rsid w:val="62AC64E1"/>
    <w:rsid w:val="63EA29FC"/>
    <w:rsid w:val="64A13ABB"/>
    <w:rsid w:val="651A5A67"/>
    <w:rsid w:val="65421ACD"/>
    <w:rsid w:val="65750EF0"/>
    <w:rsid w:val="65EB7D39"/>
    <w:rsid w:val="676E209B"/>
    <w:rsid w:val="67D6379C"/>
    <w:rsid w:val="68C741D6"/>
    <w:rsid w:val="69006D22"/>
    <w:rsid w:val="6A1D29A9"/>
    <w:rsid w:val="6C0134DD"/>
    <w:rsid w:val="6D4B0BDC"/>
    <w:rsid w:val="6E427DDD"/>
    <w:rsid w:val="6E7855AD"/>
    <w:rsid w:val="6E8C763E"/>
    <w:rsid w:val="6E9323E7"/>
    <w:rsid w:val="6F212C03"/>
    <w:rsid w:val="6FEE2A00"/>
    <w:rsid w:val="712B4B58"/>
    <w:rsid w:val="714479C8"/>
    <w:rsid w:val="71995F66"/>
    <w:rsid w:val="71AC3EEB"/>
    <w:rsid w:val="73F71F01"/>
    <w:rsid w:val="75E1612D"/>
    <w:rsid w:val="764861AD"/>
    <w:rsid w:val="78C763C9"/>
    <w:rsid w:val="78FB5758"/>
    <w:rsid w:val="792B4A96"/>
    <w:rsid w:val="79C53AEF"/>
    <w:rsid w:val="7A101B9A"/>
    <w:rsid w:val="7B0A57DF"/>
    <w:rsid w:val="7BE41C3E"/>
    <w:rsid w:val="7CE21506"/>
    <w:rsid w:val="7E451646"/>
    <w:rsid w:val="7EE03426"/>
    <w:rsid w:val="7FAD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2765</Words>
  <Characters>2774</Characters>
  <Lines>20</Lines>
  <Paragraphs>5</Paragraphs>
  <TotalTime>0</TotalTime>
  <ScaleCrop>false</ScaleCrop>
  <LinksUpToDate>false</LinksUpToDate>
  <CharactersWithSpaces>2874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2022-05-15T10:51:00Z</dcterms:created>
  <dc:creator>Yang Eileen</dc:creator>
  <cp:lastModifiedBy>Administrator</cp:lastModifiedBy>
  <dcterms:modified xsi:type="dcterms:W3CDTF">2023-02-08T00:58:41Z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07F96D13ADB7454EAE2AFD69B365C977</vt:lpwstr>
  </property>
</Properties>
</file>