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辽宁省果树科学研究所实验室</w:t>
      </w:r>
    </w:p>
    <w:p>
      <w:pPr>
        <w:widowControl/>
        <w:shd w:val="clear" w:color="auto" w:fill="FFFFFF"/>
        <w:jc w:val="center"/>
        <w:rPr>
          <w:rStyle w:val="8"/>
          <w:rFonts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44"/>
          <w:szCs w:val="44"/>
        </w:rPr>
        <w:t>污染环境防治管理制度</w:t>
      </w: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第一章  总则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323232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第一条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为加强实验室污染防治，提高污染物处理处置水平，保护和改善生态环境，根据《中华人民共和国环境保护法》、《中华人民共和国大气污染防治法》、《中华人民共和国水污染防治法》、《中华人民共和国固体废物污染环境防治法》等法律法规,参考相关单位实验室污染防治规章制度内容，结合我所实际，制定本制度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第二条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本制度所称实验室污染物，是指实验过程中产生的污染性气态、液态以及半固态或固态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危险废物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（以下分别简称“废气”、“废水”、“固体废物”）。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323232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第三条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本制度适用于所内分析测试中心及各部门下属各种类型实验室。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第四条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污染防治遵循“预防为主、防治结合、综合治理、消除隐患”的原则。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323232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第五条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危险废物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处理目标是在安全、环保和经济前提下实现减量化、资源化、无害化处理，鼓励回收利用，促进节能减排。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第二章  管理机构及职责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实验室污染环境防治工作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实行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果树所、二级单位（中心和研究室等部门）、三级单位（实验室）和实验人员（实验操作且可能造成环境污染的当事人）四级联动管理。其它按照《辽宁省果树科学研究所实验室安全管理机构、职责与机制》相关规定执行。</w:t>
      </w: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第三章  实验室危险废物的收集与存放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第七条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不得将多种</w:t>
      </w:r>
      <w:bookmarkStart w:id="0" w:name="_Hlk118774467"/>
      <w:r>
        <w:rPr>
          <w:rFonts w:hint="eastAsia" w:ascii="仿宋" w:hAnsi="仿宋" w:eastAsia="仿宋" w:cs="仿宋"/>
          <w:sz w:val="28"/>
          <w:szCs w:val="28"/>
        </w:rPr>
        <w:t>危险废物</w:t>
      </w:r>
      <w:bookmarkEnd w:id="0"/>
      <w:r>
        <w:rPr>
          <w:rFonts w:hint="eastAsia" w:ascii="仿宋" w:hAnsi="仿宋" w:eastAsia="仿宋" w:cs="仿宋"/>
          <w:sz w:val="28"/>
          <w:szCs w:val="28"/>
        </w:rPr>
        <w:t>混合或与其他一般废物、生活垃圾等混合收集、存放和处理，严禁随意排放、堆放、倾倒、丢弃和遗撒，在收集、存贮过程中，采取有效措施，防止危险废物扩散、流失、渗漏和交叉污染。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对危险废物进行分类，使用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防渗漏、防锐器穿透等专用包装物或容器包装，并设置警示标识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第九条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  建立管理台帐，详尽记录</w:t>
      </w:r>
      <w:r>
        <w:rPr>
          <w:rFonts w:hint="eastAsia" w:ascii="仿宋" w:hAnsi="仿宋" w:eastAsia="仿宋" w:cs="仿宋"/>
          <w:sz w:val="28"/>
          <w:szCs w:val="28"/>
        </w:rPr>
        <w:t>危险废物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的种类、数量、成分、贮存、处置等相关信息。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危险废物暂存期限原则上不得超过一年。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第十一条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实验室日常检测活动，常伴随有毒有害气体的产生，如浓氨水、浓硝酸、浓盐酸、浓硫酸等试剂的取用和配置必须在通风橱内进行，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规范设置废气排放口，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便于有害气体能够自行净化或扩散。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第十二条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 禁止直接或间接向水体或者生活污水管道排放危险废液，必须采取处理措施确保安全后排放；</w:t>
      </w:r>
      <w:r>
        <w:rPr>
          <w:rFonts w:hint="eastAsia" w:ascii="仿宋" w:hAnsi="仿宋" w:eastAsia="仿宋" w:cs="仿宋"/>
          <w:sz w:val="28"/>
          <w:szCs w:val="28"/>
        </w:rPr>
        <w:t>液态废物按污染物性质和危险程度分类收集，使用专用废液桶盛装暂存。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 固体废物先用原包装物或专用塑料袋收集，再用储物箱统一存放在规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范的贮存间（或容器）内</w:t>
      </w:r>
      <w:r>
        <w:rPr>
          <w:rFonts w:hint="eastAsia" w:ascii="仿宋" w:hAnsi="仿宋" w:eastAsia="仿宋" w:cs="仿宋"/>
          <w:sz w:val="28"/>
          <w:szCs w:val="28"/>
        </w:rPr>
        <w:t>；因伪劣、过期、失效而被淘汰的未经使用的废弃危险化学试剂须在原包装内存放，保持原有标签，注明废弃危险化学品。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第十四条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实验室噪声必须符合国家和地方规定标准排放。</w:t>
      </w:r>
    </w:p>
    <w:p>
      <w:pPr>
        <w:pStyle w:val="5"/>
        <w:adjustRightInd w:val="0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  实验室危险废物的转移与处理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按照国家有关规定，</w:t>
      </w:r>
      <w:r>
        <w:rPr>
          <w:rFonts w:hint="eastAsia" w:ascii="仿宋" w:hAnsi="仿宋" w:eastAsia="仿宋" w:cs="仿宋"/>
          <w:sz w:val="28"/>
          <w:szCs w:val="28"/>
        </w:rPr>
        <w:t>选择具备权威资质的单位转移、处理。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 w:cs="仿宋"/>
          <w:b/>
          <w:bCs/>
          <w:color w:val="32323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第五章  污染应急与责任落实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第十六条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  实验室发生危险废物泄漏、扩散，造成或可能造成严重环境污染和生态破坏的，应当立即采取有效措施，通报可能受到危害的单位和居民，并向当地人民政府及环境保护行政主管部门报告，及时处理，防止危害扩大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其它按照《辽宁省果树科学研究所实验室意外事故防范措施和应急预案》有关规定执行。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依据《辽宁省果树科学研究所实验室安全管理机构、职责与机制》和《辽宁省果树科学研究所实验人员行为规范》中相关规定追究责任。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附则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第十九条</w:t>
      </w:r>
      <w:r>
        <w:rPr>
          <w:rFonts w:hint="eastAsia" w:ascii="仿宋" w:hAnsi="仿宋" w:eastAsia="仿宋" w:cs="仿宋"/>
          <w:sz w:val="28"/>
          <w:szCs w:val="28"/>
        </w:rPr>
        <w:t xml:space="preserve">  未尽事宜及与法律、规范相悖内容，按国家相关法律、行业权威规定执行。</w:t>
      </w:r>
    </w:p>
    <w:p>
      <w:pPr>
        <w:pStyle w:val="5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本制度由分析测试中心起草，会同保卫科、</w:t>
      </w:r>
      <w:bookmarkStart w:id="1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bookmarkEnd w:id="1"/>
      <w:r>
        <w:rPr>
          <w:rFonts w:hint="eastAsia" w:ascii="仿宋" w:hAnsi="仿宋" w:eastAsia="仿宋" w:cs="仿宋"/>
          <w:sz w:val="28"/>
          <w:szCs w:val="28"/>
        </w:rPr>
        <w:t>负责解释，自颁布之日起实行。</w:t>
      </w:r>
    </w:p>
    <w:p>
      <w:pPr>
        <w:pStyle w:val="5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5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5"/>
        <w:adjustRightInd w:val="0"/>
        <w:spacing w:before="0" w:beforeAutospacing="0" w:after="0" w:afterAutospacing="0" w:line="500" w:lineRule="exact"/>
        <w:ind w:right="112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辽宁省果树科学研究所</w:t>
      </w:r>
    </w:p>
    <w:p>
      <w:pPr>
        <w:pStyle w:val="5"/>
        <w:adjustRightInd w:val="0"/>
        <w:spacing w:before="0" w:beforeAutospacing="0" w:after="0" w:afterAutospacing="0" w:line="500" w:lineRule="exact"/>
        <w:ind w:right="1400" w:firstLine="560" w:firstLineChars="20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二○二二年十一月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WFhMDk2MDU2YmQ2ODJjOThjMDYyNmExY2RhNzQifQ=="/>
  </w:docVars>
  <w:rsids>
    <w:rsidRoot w:val="00446B42"/>
    <w:rsid w:val="00014773"/>
    <w:rsid w:val="00033F29"/>
    <w:rsid w:val="00064178"/>
    <w:rsid w:val="00083939"/>
    <w:rsid w:val="000B7161"/>
    <w:rsid w:val="000C24C2"/>
    <w:rsid w:val="000E7E10"/>
    <w:rsid w:val="001075A2"/>
    <w:rsid w:val="00124875"/>
    <w:rsid w:val="0015003C"/>
    <w:rsid w:val="00152E5F"/>
    <w:rsid w:val="00167125"/>
    <w:rsid w:val="00182A2C"/>
    <w:rsid w:val="001869F8"/>
    <w:rsid w:val="001A1774"/>
    <w:rsid w:val="001B4718"/>
    <w:rsid w:val="001B6DC3"/>
    <w:rsid w:val="001F1276"/>
    <w:rsid w:val="00205B46"/>
    <w:rsid w:val="00221B4B"/>
    <w:rsid w:val="0023130F"/>
    <w:rsid w:val="00284899"/>
    <w:rsid w:val="00291246"/>
    <w:rsid w:val="002B21F2"/>
    <w:rsid w:val="002D26A3"/>
    <w:rsid w:val="002E13F9"/>
    <w:rsid w:val="002E367A"/>
    <w:rsid w:val="003062A6"/>
    <w:rsid w:val="003164AC"/>
    <w:rsid w:val="0035358E"/>
    <w:rsid w:val="003734B1"/>
    <w:rsid w:val="00385237"/>
    <w:rsid w:val="00425023"/>
    <w:rsid w:val="004276D0"/>
    <w:rsid w:val="00446B42"/>
    <w:rsid w:val="00450002"/>
    <w:rsid w:val="004741D0"/>
    <w:rsid w:val="00484646"/>
    <w:rsid w:val="004854B5"/>
    <w:rsid w:val="004A5B65"/>
    <w:rsid w:val="004C6C1D"/>
    <w:rsid w:val="004D3996"/>
    <w:rsid w:val="005656EB"/>
    <w:rsid w:val="00576286"/>
    <w:rsid w:val="005878F3"/>
    <w:rsid w:val="005A044F"/>
    <w:rsid w:val="006164A3"/>
    <w:rsid w:val="0065476D"/>
    <w:rsid w:val="006B7661"/>
    <w:rsid w:val="00703863"/>
    <w:rsid w:val="00706FFC"/>
    <w:rsid w:val="007268DA"/>
    <w:rsid w:val="00795D25"/>
    <w:rsid w:val="0082360A"/>
    <w:rsid w:val="0083383A"/>
    <w:rsid w:val="00833EDF"/>
    <w:rsid w:val="00837F6D"/>
    <w:rsid w:val="0084077A"/>
    <w:rsid w:val="00843AEB"/>
    <w:rsid w:val="00853D7F"/>
    <w:rsid w:val="00862733"/>
    <w:rsid w:val="0087058A"/>
    <w:rsid w:val="00944F25"/>
    <w:rsid w:val="00961E79"/>
    <w:rsid w:val="009B0945"/>
    <w:rsid w:val="009B6B86"/>
    <w:rsid w:val="009E5CA6"/>
    <w:rsid w:val="009F467C"/>
    <w:rsid w:val="00A251D9"/>
    <w:rsid w:val="00A4515D"/>
    <w:rsid w:val="00A62056"/>
    <w:rsid w:val="00A7786D"/>
    <w:rsid w:val="00AE4317"/>
    <w:rsid w:val="00B0288E"/>
    <w:rsid w:val="00B06B33"/>
    <w:rsid w:val="00B419DD"/>
    <w:rsid w:val="00B45CD0"/>
    <w:rsid w:val="00B8332D"/>
    <w:rsid w:val="00BA1852"/>
    <w:rsid w:val="00BB3C69"/>
    <w:rsid w:val="00BB6826"/>
    <w:rsid w:val="00BB6EA8"/>
    <w:rsid w:val="00BF55D4"/>
    <w:rsid w:val="00C2448C"/>
    <w:rsid w:val="00C25C9D"/>
    <w:rsid w:val="00C50B7F"/>
    <w:rsid w:val="00C71F20"/>
    <w:rsid w:val="00C81D07"/>
    <w:rsid w:val="00CA0D1C"/>
    <w:rsid w:val="00CA7162"/>
    <w:rsid w:val="00CD4E50"/>
    <w:rsid w:val="00CD7AD3"/>
    <w:rsid w:val="00CF3722"/>
    <w:rsid w:val="00CF79DF"/>
    <w:rsid w:val="00D07791"/>
    <w:rsid w:val="00D438A7"/>
    <w:rsid w:val="00DD4020"/>
    <w:rsid w:val="00E17CB6"/>
    <w:rsid w:val="00E4159E"/>
    <w:rsid w:val="00E42091"/>
    <w:rsid w:val="00E815BB"/>
    <w:rsid w:val="00E9695B"/>
    <w:rsid w:val="00E97936"/>
    <w:rsid w:val="00EA673C"/>
    <w:rsid w:val="00EB1679"/>
    <w:rsid w:val="00ED1966"/>
    <w:rsid w:val="00EF279D"/>
    <w:rsid w:val="00F53DBC"/>
    <w:rsid w:val="00F749B9"/>
    <w:rsid w:val="00F802C4"/>
    <w:rsid w:val="00FA4C93"/>
    <w:rsid w:val="00FD68B1"/>
    <w:rsid w:val="00FE4B94"/>
    <w:rsid w:val="00FE7669"/>
    <w:rsid w:val="01D45A48"/>
    <w:rsid w:val="0247556A"/>
    <w:rsid w:val="06A5655E"/>
    <w:rsid w:val="0ABC5BC4"/>
    <w:rsid w:val="0B1F0E32"/>
    <w:rsid w:val="15193B5E"/>
    <w:rsid w:val="17DA3589"/>
    <w:rsid w:val="1A587EBD"/>
    <w:rsid w:val="1DCD1A65"/>
    <w:rsid w:val="1E03430E"/>
    <w:rsid w:val="1FF5537C"/>
    <w:rsid w:val="224F429B"/>
    <w:rsid w:val="265908BA"/>
    <w:rsid w:val="28DE70CF"/>
    <w:rsid w:val="2CA156F3"/>
    <w:rsid w:val="2EE26FBF"/>
    <w:rsid w:val="2F2257D4"/>
    <w:rsid w:val="30220464"/>
    <w:rsid w:val="30DC668E"/>
    <w:rsid w:val="310E0ECF"/>
    <w:rsid w:val="31927D00"/>
    <w:rsid w:val="31CD2AE7"/>
    <w:rsid w:val="331A1D5C"/>
    <w:rsid w:val="36A66BED"/>
    <w:rsid w:val="36D546F1"/>
    <w:rsid w:val="37F708BD"/>
    <w:rsid w:val="393B0C7E"/>
    <w:rsid w:val="394A4072"/>
    <w:rsid w:val="3B003D26"/>
    <w:rsid w:val="3C4B2AAA"/>
    <w:rsid w:val="3F7C2587"/>
    <w:rsid w:val="3FCF152A"/>
    <w:rsid w:val="40251BE0"/>
    <w:rsid w:val="40C95790"/>
    <w:rsid w:val="42A4204C"/>
    <w:rsid w:val="444E4149"/>
    <w:rsid w:val="44611430"/>
    <w:rsid w:val="45B002FD"/>
    <w:rsid w:val="4B6B0F4E"/>
    <w:rsid w:val="4D3A1520"/>
    <w:rsid w:val="509251CF"/>
    <w:rsid w:val="52C26475"/>
    <w:rsid w:val="56187031"/>
    <w:rsid w:val="57A52C26"/>
    <w:rsid w:val="58C56AF2"/>
    <w:rsid w:val="59CE513A"/>
    <w:rsid w:val="5B0171D9"/>
    <w:rsid w:val="5B503B28"/>
    <w:rsid w:val="5CDD3C76"/>
    <w:rsid w:val="5CDF4C58"/>
    <w:rsid w:val="600636EB"/>
    <w:rsid w:val="61061B60"/>
    <w:rsid w:val="623A1223"/>
    <w:rsid w:val="64EE2D0C"/>
    <w:rsid w:val="665D5ABB"/>
    <w:rsid w:val="685E5C6B"/>
    <w:rsid w:val="6A794FDE"/>
    <w:rsid w:val="6B427C02"/>
    <w:rsid w:val="6C1D58F3"/>
    <w:rsid w:val="6D97577B"/>
    <w:rsid w:val="6DC742B3"/>
    <w:rsid w:val="722F2786"/>
    <w:rsid w:val="7D1D50FB"/>
    <w:rsid w:val="7D534C0C"/>
    <w:rsid w:val="7E2766A8"/>
    <w:rsid w:val="7E4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1354</Characters>
  <Lines>10</Lines>
  <Paragraphs>2</Paragraphs>
  <TotalTime>118</TotalTime>
  <ScaleCrop>false</ScaleCrop>
  <LinksUpToDate>false</LinksUpToDate>
  <CharactersWithSpaces>1405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2022-05-03T13:15:00Z</dcterms:created>
  <dc:creator>Yang Eileen</dc:creator>
  <cp:lastModifiedBy>Administrator</cp:lastModifiedBy>
  <dcterms:modified xsi:type="dcterms:W3CDTF">2023-01-11T05:18:00Z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BBFB7C11AAA84CAEA653EC660D084FDF</vt:lpwstr>
  </property>
</Properties>
</file>